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方正小标宋简体" w:cs="Times New Roman"/>
          <w:sz w:val="44"/>
          <w:szCs w:val="44"/>
        </w:rPr>
      </w:pPr>
      <w:bookmarkStart w:id="2" w:name="_GoBack"/>
      <w:bookmarkEnd w:id="2"/>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香河县社会保险事业管理所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香河县社会保险事业管理所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rPr>
        <w:t>单位</w:t>
      </w:r>
      <w:r>
        <w:rPr>
          <w:rFonts w:ascii="Times New Roman" w:hAnsi="黑体" w:eastAsia="黑体" w:cs="Times New Roman"/>
          <w:sz w:val="32"/>
          <w:szCs w:val="32"/>
        </w:rPr>
        <w:t>职责及机构设置情况</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负责对社会保险经办机构的管理，贯彻执行企业年金和职业年金政策；负责工伤伤残等级鉴定和劳动能力鉴定的前期申报、组卷等工作；会同有关部门实施全民参保计划。负责就业、失业和相关社会保险基金预测预警和信息引导，拟订应对预案，实施预防、调节和控制，保持就业形势稳定和社会保险基金总体收支平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100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1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14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3148"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rPr>
              <w:t>香河县社会保险事业管理所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rPr>
              <w:t>事业单位</w:t>
            </w:r>
          </w:p>
        </w:tc>
        <w:tc>
          <w:tcPr>
            <w:tcW w:w="1276" w:type="dxa"/>
            <w:shd w:val="clear" w:color="auto" w:fill="auto"/>
            <w:vAlign w:val="center"/>
          </w:tcPr>
          <w:p>
            <w:pPr>
              <w:ind w:left="320" w:hanging="320" w:hangingChars="100"/>
              <w:rPr>
                <w:rFonts w:ascii="Times New Roman" w:hAnsi="Times New Roman" w:eastAsia="仿宋_GB2312" w:cs="Times New Roman"/>
                <w:b/>
              </w:rPr>
            </w:pPr>
            <w:r>
              <w:rPr>
                <w:rFonts w:hint="eastAsia" w:ascii="Times New Roman" w:hAnsi="Times New Roman" w:eastAsia="仿宋_GB2312" w:cs="Times New Roman"/>
                <w:sz w:val="32"/>
                <w:szCs w:val="32"/>
              </w:rPr>
              <w:t>副股级</w:t>
            </w:r>
          </w:p>
        </w:tc>
        <w:tc>
          <w:tcPr>
            <w:tcW w:w="3148" w:type="dxa"/>
            <w:shd w:val="clear" w:color="auto" w:fill="auto"/>
            <w:vAlign w:val="center"/>
          </w:tcPr>
          <w:p>
            <w:pPr>
              <w:rPr>
                <w:rFonts w:ascii="Times New Roman" w:hAnsi="Times New Roman" w:eastAsia="仿宋_GB2312" w:cs="Times New Roman"/>
                <w:b/>
              </w:rPr>
            </w:pPr>
            <w:r>
              <w:rPr>
                <w:rFonts w:hint="eastAsia" w:ascii="Times New Roman" w:hAnsi="Times New Roman" w:eastAsia="仿宋_GB2312" w:cs="Times New Roman"/>
                <w:sz w:val="32"/>
                <w:szCs w:val="32"/>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按照预算管理有关规定，目前我县</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33891.90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33891.90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pStyle w:val="18"/>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sz w:val="32"/>
          <w:szCs w:val="32"/>
        </w:rPr>
        <w:t>香河县社会保险事业管理所</w:t>
      </w:r>
      <w:r>
        <w:rPr>
          <w:rFonts w:hint="eastAsia" w:ascii="Times New Roman" w:hAnsi="Times New Roman" w:eastAsia="仿宋_GB2312" w:cs="Times New Roman"/>
          <w:sz w:val="32"/>
          <w:szCs w:val="32"/>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w:t>
      </w:r>
      <w:r>
        <w:rPr>
          <w:rFonts w:hint="eastAsia" w:ascii="Times New Roman" w:hAnsi="Times New Roman" w:eastAsia="仿宋_GB2312" w:cs="Times New Roman"/>
          <w:sz w:val="32"/>
          <w:szCs w:val="32"/>
        </w:rPr>
        <w:t>2023年支出预算33891.90万元，其中基本支出1603.76万元，包括人员类项目经费1555.02万元和运转类公用项目经费48.74万元；运</w:t>
      </w:r>
      <w:r>
        <w:rPr>
          <w:rFonts w:hint="eastAsia" w:ascii="仿宋" w:hAnsi="仿宋" w:eastAsia="仿宋" w:cs="Times New Roman"/>
          <w:sz w:val="32"/>
          <w:szCs w:val="32"/>
        </w:rPr>
        <w:t>转类其他及特定目标类项目支出3228.14万元，包括本级支出，</w:t>
      </w:r>
      <w:r>
        <w:rPr>
          <w:rFonts w:hint="eastAsia" w:ascii="Times New Roman" w:hAnsi="Times New Roman" w:eastAsia="仿宋_GB2312" w:cs="Times New Roman"/>
          <w:sz w:val="32"/>
          <w:szCs w:val="32"/>
        </w:rPr>
        <w:t>主要为</w:t>
      </w:r>
      <w:r>
        <w:rPr>
          <w:rFonts w:ascii="Times New Roman" w:hAnsi="Times New Roman" w:eastAsia="仿宋_GB2312" w:cs="Times New Roman"/>
          <w:sz w:val="32"/>
          <w:szCs w:val="32"/>
        </w:rPr>
        <w:t>城乡居民养老保险县级配套资金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冀财社【2022】145号关于提前下达2023年中央财政城乡居民基本养老保险补助经费补助的通知（城乡居民基本养老保险）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冀财社【2022】151号关于提前下达2023年中央财政机关事业单位养老保险制度改革补助经费预算的通知(机关事业单位基本养老保险)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冀财社【2022】170号关于提前下达2023年省级城乡居民基本养老保险补助资金预算的通知（城乡居民基本养老保险）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财政对机关事业单位养老保险基金的补助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财政负担职业年金</w:t>
      </w:r>
      <w:r>
        <w:rPr>
          <w:rFonts w:hint="eastAsia" w:ascii="Times New Roman" w:hAnsi="Times New Roman" w:eastAsia="仿宋_GB2312" w:cs="Times New Roman"/>
          <w:sz w:val="32"/>
          <w:szCs w:val="32"/>
        </w:rPr>
        <w:t>等支出。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33891.90万元，较2022年预算减少1940.12万元，其中：基本支出增加610.95万元，主要为人员经费支出；项目支出减少2551.06万元，主要上级一般公共预算安排转移支付项</w:t>
      </w:r>
      <w:r>
        <w:rPr>
          <w:rFonts w:ascii="Times New Roman" w:hAnsi="Times New Roman" w:eastAsia="仿宋_GB2312" w:cs="Times New Roman"/>
          <w:sz w:val="32"/>
          <w:szCs w:val="32"/>
        </w:rPr>
        <w:t>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48.74</w:t>
      </w:r>
      <w:r>
        <w:rPr>
          <w:rFonts w:ascii="Times New Roman" w:hAnsi="Times New Roman" w:eastAsia="仿宋_GB2312" w:cs="Times New Roman"/>
          <w:sz w:val="32"/>
          <w:szCs w:val="32"/>
        </w:rPr>
        <w:t>万元，主要用于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w:t>
      </w:r>
      <w:r>
        <w:rPr>
          <w:rFonts w:hint="eastAsia" w:ascii="Times New Roman" w:hAnsi="Times New Roman" w:eastAsia="仿宋_GB2312"/>
          <w:sz w:val="32"/>
          <w:szCs w:val="32"/>
        </w:rPr>
        <w:t>办公及印刷费、邮电费</w:t>
      </w:r>
      <w:r>
        <w:rPr>
          <w:rFonts w:ascii="Times New Roman" w:hAnsi="Times New Roman" w:eastAsia="仿宋_GB2312"/>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年相比持平，无增减变化。公务接待费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与202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年相比持平，无增减变化。</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ind w:firstLine="56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color w:val="000000"/>
          <w:sz w:val="28"/>
        </w:rPr>
        <w:t>1.奖励性绩效工资</w:t>
      </w:r>
      <w:r>
        <w:rPr>
          <w:rFonts w:ascii="Times New Roman" w:hAnsi="Times New Roman" w:eastAsia="仿宋_GB2312" w:cs="Times New Roman"/>
          <w:color w:val="000000"/>
          <w:sz w:val="28"/>
        </w:rPr>
        <w:t>绩效目标表</w:t>
      </w:r>
    </w:p>
    <w:p>
      <w:pPr>
        <w:ind w:firstLine="560"/>
        <w:jc w:val="left"/>
        <w:outlineLvl w:val="3"/>
        <w:rPr>
          <w:rFonts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pPr>
            <w:r>
              <w:rPr>
                <w:rFonts w:ascii="Times New Roman" w:hAnsi="Times New Roman" w:eastAsia="仿宋_GB2312" w:cs="Times New Roman"/>
                <w:kern w:val="2"/>
                <w:sz w:val="24"/>
                <w:lang w:eastAsia="zh-CN"/>
              </w:rPr>
              <w:t>1.保障相关工作人员工资福利待遇，保持人员稳定。提升人员工作积极性，增强队伍服务意识，推动工作作风建设的常态化、长效化。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人员数量</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发放人员数量</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24人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及时率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发放及时率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发放完成时间</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发放成本</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人均发放成本</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≤6000元</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增强队伍服务意识，推动工作作风建设的常态化、长效化</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增强队伍服务意识，推动工作作风建设的常态化、长效化</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提升积极性</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提升工作积极性</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bl>
    <w:p>
      <w:pPr>
        <w:ind w:firstLine="560" w:firstLineChars="200"/>
        <w:jc w:val="left"/>
        <w:outlineLvl w:val="3"/>
        <w:rPr>
          <w:rFonts w:ascii="Times New Roman" w:hAnsi="Times New Roman" w:eastAsia="仿宋_GB2312" w:cs="Times New Roman"/>
        </w:rPr>
      </w:pPr>
      <w:r>
        <w:rPr>
          <w:rFonts w:ascii="Times New Roman" w:hAnsi="Times New Roman" w:eastAsia="仿宋_GB2312" w:cs="Times New Roman"/>
          <w:sz w:val="28"/>
        </w:rPr>
        <w:t>2.</w:t>
      </w:r>
      <w:r>
        <w:rPr>
          <w:rFonts w:ascii="Times New Roman" w:hAnsi="Times New Roman" w:eastAsia="仿宋_GB2312" w:cs="Times New Roman"/>
          <w:sz w:val="24"/>
        </w:rPr>
        <w:t xml:space="preserve"> </w:t>
      </w:r>
      <w:r>
        <w:rPr>
          <w:rFonts w:ascii="Times New Roman" w:hAnsi="Times New Roman" w:eastAsia="仿宋_GB2312" w:cs="Times New Roman"/>
          <w:color w:val="000000"/>
          <w:sz w:val="28"/>
        </w:rPr>
        <w:t>年终一次性奖绩效目标表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1.保障相关工作人员工资福利待遇，保持人员稳定。提升人员工作积极性，增强队伍服务意识，推动工作作风建设的常态化、长效化。</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kern w:val="2"/>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2409" w:type="dxa"/>
            <w:vMerge w:val="restart"/>
            <w:shd w:val="clear" w:color="auto" w:fill="auto"/>
            <w:vAlign w:val="center"/>
          </w:tcPr>
          <w:p>
            <w:pPr>
              <w:pStyle w:val="18"/>
              <w:jc w:val="center"/>
              <w:rPr>
                <w:rFonts w:ascii="仿宋_GB2312" w:hAnsi="仿宋_GB2312" w:eastAsia="仿宋_GB2312" w:cs="仿宋_GB2312"/>
                <w:sz w:val="24"/>
              </w:rPr>
            </w:pPr>
            <w:r>
              <w:rPr>
                <w:rFonts w:hint="eastAsia" w:ascii="仿宋_GB2312" w:hAnsi="仿宋_GB2312" w:eastAsia="仿宋_GB2312" w:cs="仿宋_GB2312"/>
                <w:sz w:val="24"/>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人员数量</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发放人员数量</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24人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及时率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发放及时率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发放完成时间</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发放成本</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人均发放成本</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≤6000元</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增强队伍服务意识，推动工作作风建设的常态化、长效化</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增强队伍服务意识，推动工作作风建设的常态化、长效化</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提升积极性</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提升工作积极性</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w:t>
            </w:r>
          </w:p>
        </w:tc>
      </w:tr>
    </w:tbl>
    <w:p>
      <w:pPr>
        <w:ind w:firstLine="560" w:firstLineChars="20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color w:val="000000"/>
          <w:sz w:val="28"/>
        </w:rPr>
        <w:t>财政对机关事业单位养老保险基金的补助绩效目标表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pStyle w:val="18"/>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lang w:eastAsia="zh-CN"/>
              </w:rPr>
            </w:pPr>
            <w:r>
              <w:rPr>
                <w:rFonts w:ascii="Times New Roman" w:hAnsi="Times New Roman" w:eastAsia="仿宋_GB2312" w:cs="Times New Roman"/>
                <w:kern w:val="2"/>
                <w:sz w:val="24"/>
                <w:lang w:eastAsia="zh-CN"/>
              </w:rPr>
              <w:t>1.通过项目的开展实现退休人员工资按时足额发放。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二级指标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三级指标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绩效指标描述</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指标值</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发放退休金人数</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发放退休金人员数量</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≥5390人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根据2023年发放工资人员统计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应发尽发率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按照政策应发放工资全部按标准发放</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完成及时率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发放工作完成及时时间</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每位退休人员每人每年退休金的成本</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≤2万元</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养老保险缺口填补率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养老保险缺口填补率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退休人员满意度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退休人员对退休工资发放的满意度</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ind w:firstLine="560" w:firstLineChars="20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color w:val="000000"/>
          <w:sz w:val="28"/>
        </w:rPr>
        <w:t>4</w:t>
      </w:r>
      <w:r>
        <w:rPr>
          <w:rFonts w:ascii="Times New Roman" w:hAnsi="Times New Roman" w:eastAsia="仿宋_GB2312" w:cs="Times New Roman"/>
          <w:color w:val="000000"/>
          <w:sz w:val="28"/>
        </w:rPr>
        <w:t>.</w:t>
      </w:r>
      <w:r>
        <w:rPr>
          <w:rFonts w:ascii="Times New Roman" w:hAnsi="Times New Roman" w:eastAsia="仿宋_GB2312" w:cs="Times New Roman"/>
          <w:sz w:val="24"/>
          <w:szCs w:val="24"/>
        </w:rPr>
        <w:t xml:space="preserve"> </w:t>
      </w:r>
      <w:r>
        <w:rPr>
          <w:rFonts w:ascii="Times New Roman" w:hAnsi="Times New Roman" w:eastAsia="仿宋_GB2312" w:cs="Times New Roman"/>
          <w:color w:val="000000"/>
          <w:sz w:val="28"/>
        </w:rPr>
        <w:t>财政负担职业年金绩效目标表</w:t>
      </w:r>
    </w:p>
    <w:p>
      <w:pPr>
        <w:jc w:val="left"/>
        <w:outlineLvl w:val="3"/>
        <w:rPr>
          <w:rFonts w:ascii="Times New Roman" w:hAnsi="Times New Roman" w:eastAsia="仿宋_GB2312" w:cs="Times New Roman"/>
          <w:color w:val="000000"/>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职业年金发放人数</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按政策发放职业年金的人数</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≥1000人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根据2023年发放职业年金人员数据统计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应发尽发率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按照政策标准对符合发放标准的人员准确发放</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完成及时率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发放工作完成及时率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预算控制数</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每人每年发放职业年金的成本</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≤2万元</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运营稳定</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职业年金运营稳定</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退休人员满意度</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退休人员对退休工资发放的满意度</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职业年金发放人数</w:t>
            </w:r>
          </w:p>
        </w:tc>
        <w:tc>
          <w:tcPr>
            <w:tcW w:w="340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按政策发放职业年金的人数</w:t>
            </w:r>
          </w:p>
        </w:tc>
        <w:tc>
          <w:tcPr>
            <w:tcW w:w="184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≥1000人</w:t>
            </w:r>
          </w:p>
        </w:tc>
        <w:tc>
          <w:tcPr>
            <w:tcW w:w="215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根据2023年发放职业年金人员数据统计</w:t>
            </w:r>
          </w:p>
        </w:tc>
      </w:tr>
    </w:tbl>
    <w:p>
      <w:pPr>
        <w:ind w:firstLine="560" w:firstLineChars="20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sz w:val="28"/>
        </w:rPr>
        <w:t>5.</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城乡居民养老保险办公经费绩效目标表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796"/>
        <w:gridCol w:w="1535"/>
        <w:gridCol w:w="3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1.目标内容1：通过项目的开展实现日常工作的正常运转。</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"目标内容2：2023年度，完成城乡养老工作经费，印刷费、人员工资等支出，保障单位正常运转，提高人员的工作稳定性，通过项目的开展完成日常工作需要，实现城乡养老工作经费的合理支出。</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b/>
                <w:lang w:eastAsia="zh-CN"/>
              </w:rPr>
            </w:pPr>
            <w:r>
              <w:rPr>
                <w:rFonts w:ascii="Times New Roman" w:hAnsi="Times New Roman" w:eastAsia="仿宋_GB2312" w:cs="Times New Roman"/>
                <w:kern w:val="2"/>
                <w:sz w:val="24"/>
                <w:lang w:eastAsia="zh-CN"/>
              </w:rPr>
              <w:t>"目标内容3：2023年每月定期为员工缴费各种保险、发放工资及维护电脑、印刷资料、购置办公用品等。</w:t>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6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保障单位工作正常运转月数</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日常工作</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正常开展</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工作开展完成率</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财务报表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日常工作完成时间</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预算控制数</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每月开展工作经费</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≤3万元</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财务测算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保证单位正常运转</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保证单位正常运转</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实际工作情况统计表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满意度</w:t>
            </w:r>
          </w:p>
        </w:tc>
        <w:tc>
          <w:tcPr>
            <w:tcW w:w="2796"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满意度</w:t>
            </w:r>
          </w:p>
        </w:tc>
        <w:tc>
          <w:tcPr>
            <w:tcW w:w="1535"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06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ind w:firstLine="560" w:firstLineChars="200"/>
        <w:jc w:val="left"/>
        <w:outlineLvl w:val="3"/>
        <w:rPr>
          <w:rFonts w:ascii="Times New Roman" w:hAnsi="Times New Roman" w:eastAsia="仿宋_GB2312" w:cs="Times New Roman"/>
          <w:color w:val="000000"/>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城乡居民养老保险县级配套资金绩效目标表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1.目标内容1：通过项目的开展实现城乡居民养老保险工作的正常运转。</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目标内容2：通过本项目实施，主要解决我县城乡居民社会养老保险待遇享受人员6.8万多人的县级基础养老金、缴费补贴、贫困人员代缴、丧葬费等项资金的发放。保障每月及时足额发放到位，以确保全县城乡居民养老保险参保人员的生活水平不降低。</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b/>
                <w:lang w:eastAsia="zh-CN"/>
              </w:rPr>
            </w:pPr>
            <w:r>
              <w:rPr>
                <w:rFonts w:ascii="Times New Roman" w:hAnsi="Times New Roman" w:eastAsia="仿宋_GB2312" w:cs="Times New Roman"/>
                <w:kern w:val="2"/>
                <w:sz w:val="24"/>
                <w:lang w:eastAsia="zh-CN"/>
              </w:rPr>
              <w:t>"目标内容3：按月完成城乡居民养老保险待遇发放、缴费补贴、贫困人员代缴、丧葬费发放。</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城乡养老保险发放人数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≥68000人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根据2022发放人数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应发尽发率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按照政策对符合发放养老保险标准的居民准确发放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按冀人社规【2019】2号文件规定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每人每年发放养老保险的成本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≤1015元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pStyle w:val="18"/>
        <w:rPr>
          <w:rFonts w:ascii="Times New Roman" w:hAnsi="Times New Roman" w:eastAsia="仿宋_GB2312" w:cs="Times New Roman"/>
          <w:kern w:val="2"/>
          <w:sz w:val="24"/>
          <w:lang w:eastAsia="zh-CN"/>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工伤保险管理中心办公经费绩效目标表</w:t>
      </w:r>
    </w:p>
    <w:p>
      <w:pPr>
        <w:ind w:firstLine="560"/>
        <w:jc w:val="left"/>
        <w:outlineLvl w:val="3"/>
        <w:rPr>
          <w:rFonts w:ascii="Times New Roman" w:hAnsi="Times New Roman" w:eastAsia="仿宋_GB2312" w:cs="Times New Roman"/>
          <w:color w:val="000000"/>
          <w:sz w:val="28"/>
        </w:rPr>
      </w:pPr>
    </w:p>
    <w:p>
      <w:pPr>
        <w:ind w:firstLine="560" w:firstLineChars="200"/>
        <w:jc w:val="left"/>
        <w:outlineLvl w:val="3"/>
        <w:rPr>
          <w:rFonts w:ascii="Times New Roman" w:hAnsi="Times New Roman" w:eastAsia="仿宋_GB2312" w:cs="Times New Roman"/>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1.通过项目的开展实现日常工作的正常运转。</w:t>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保障单位工作正常运转月数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使用率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购买后投入到正常工作的使用率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采购的及时性</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每月开展工作经费</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≤0.83万元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工作完成</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情况</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按时按量完成工作情况</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w:t>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pStyle w:val="18"/>
        <w:rPr>
          <w:rFonts w:ascii="Times New Roman" w:hAnsi="Times New Roman" w:eastAsia="仿宋_GB2312" w:cs="Times New Roman"/>
          <w:kern w:val="2"/>
          <w:sz w:val="24"/>
          <w:lang w:eastAsia="zh-CN"/>
        </w:rPr>
      </w:pPr>
      <w:r>
        <w:rPr>
          <w:rFonts w:hint="eastAsia" w:ascii="Times New Roman" w:hAnsi="Times New Roman" w:eastAsia="仿宋_GB2312" w:cs="Times New Roman"/>
          <w:sz w:val="28"/>
          <w:lang w:eastAsia="zh-CN"/>
        </w:rPr>
        <w:t>8</w:t>
      </w:r>
      <w:r>
        <w:rPr>
          <w:rFonts w:ascii="Times New Roman" w:hAnsi="Times New Roman" w:eastAsia="仿宋_GB2312" w:cs="Times New Roman"/>
          <w:sz w:val="28"/>
          <w:lang w:eastAsia="zh-CN"/>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工伤网报系统技术服务费用绩效目标表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1.通过项目的开展，实现工伤保险网上办事模式，为参保单位提供更加高效优质便捷的服务 。</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参保单位数量</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使用网报系统单位数量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≥1500家</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根据上年统计数据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网报系统使用率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网报系统使用率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维护系统完成及时性</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按计划实施完成时间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根据计划完 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每月预算控制数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每月预算控制数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≤0.5万元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保险上报率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工伤保险上报率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 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系统使用年限</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网报系统使用年限</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根据系统 使用年限 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参保单位满意度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参保单位对工伤保险办事方式满意度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 调查结果</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冀财社【2022】145号关于提前下达2023年中央财政城乡居民基本养老保险补助经费补助的通知（城乡居民基本养老保险）绩效目标表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1.目标内容1通过该项目实施完成我县城乡居民养老保险中心每年开展城乡居民的参保登记、保险费收缴、基金申请与划拨、基金管理、个人账户建立与管理及养老金发放工作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养老金发放人数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≥65528人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2022年发放人数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对符合发放政策的人准确发放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≤1079元/年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有所提升</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冀财社【2022】151号关于提前下达2023年中央财政机关事业单位养老保险制度改革补助经费预算的通知(机关事业单位基本养老保险)绩效目标表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1.通过项目的开展实现退休人员工资按时足额发放。</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发放退休金人数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发放退休金人员数量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≥5390人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根据2023年发放工资人员统计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应发尽发率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按照政策应发放工资全部按标准发放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完成及时率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发放工作完成及时时间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每位退休人员每人每年退休金的成本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≤255万元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养老保险缺口填补率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养老保险缺口填补率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退休人员对退休工资发放的满意度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ind w:firstLine="560" w:firstLineChars="200"/>
        <w:jc w:val="left"/>
        <w:outlineLvl w:val="3"/>
        <w:rPr>
          <w:rFonts w:ascii="Times New Roman" w:hAnsi="Times New Roman" w:eastAsia="仿宋_GB2312" w:cs="Times New Roman"/>
          <w:sz w:val="28"/>
          <w:szCs w:val="28"/>
        </w:rPr>
      </w:pPr>
      <w:r>
        <w:rPr>
          <w:rFonts w:hint="eastAsia" w:ascii="Times New Roman" w:hAnsi="Times New Roman" w:eastAsia="仿宋_GB2312" w:cs="Times New Roman"/>
          <w:sz w:val="28"/>
        </w:rPr>
        <w:t>11</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冀财社【2022】170号关于提前下达2023年省级城乡居民基本养老保险补助资金预算的通知（城乡居民基本养老保险）绩效目标表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1."目标内容1通过该项目实施完成我县城乡居民养老保险中心每年开展城乡</w:t>
            </w:r>
          </w:p>
          <w:p>
            <w:pPr>
              <w:pStyle w:val="18"/>
              <w:rPr>
                <w:lang w:eastAsia="zh-CN"/>
              </w:rPr>
            </w:pPr>
            <w:r>
              <w:rPr>
                <w:rFonts w:ascii="Times New Roman" w:hAnsi="Times New Roman" w:eastAsia="仿宋_GB2312" w:cs="Times New Roman"/>
                <w:kern w:val="2"/>
                <w:sz w:val="24"/>
                <w:lang w:eastAsia="zh-CN"/>
              </w:rPr>
              <w:t>居民的参保登记、保险费收缴、基金申请与划拨、基金管理、个人账户建立与管理及代缴工作"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代缴人数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养老代缴人数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≥2936人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2022年代缴人数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对符合发放政策的人准确代缴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≤70元/年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有所提升</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rPr>
        <w:t>12</w:t>
      </w:r>
      <w:r>
        <w:rPr>
          <w:rFonts w:ascii="Times New Roman" w:hAnsi="Times New Roman" w:eastAsia="仿宋_GB2312" w:cs="Times New Roman"/>
          <w:sz w:val="28"/>
        </w:rPr>
        <w:t>.</w:t>
      </w:r>
      <w:r>
        <w:rPr>
          <w:rFonts w:ascii="Times New Roman" w:hAnsi="Times New Roman" w:eastAsia="仿宋_GB2312" w:cs="Times New Roman"/>
          <w:sz w:val="24"/>
        </w:rPr>
        <w:t xml:space="preserve"> 冀财社【2022】170号关于提前下达2023年省级城乡居民基本养老保险补助资金预算的通知（城乡居民基本养老保险）绩效目标表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1.通过该项目实施完成我县城乡居民养老保险中心每年开展城乡居民的参保登记、保险费收缴、基金申请与划拨、基金管理、个人账户建立与管理及养老金发放工作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养老金发放人数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≥65528人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2022年发放人数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对符合发放政策的人准确发放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≤300元/年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有所提升</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pStyle w:val="18"/>
        <w:rPr>
          <w:rFonts w:ascii="Times New Roman" w:hAnsi="Times New Roman" w:eastAsia="仿宋_GB2312" w:cs="Times New Roman"/>
          <w:kern w:val="2"/>
          <w:sz w:val="28"/>
          <w:szCs w:val="28"/>
          <w:lang w:eastAsia="zh-CN"/>
        </w:rPr>
      </w:pPr>
      <w:r>
        <w:rPr>
          <w:rFonts w:hint="eastAsia" w:ascii="Times New Roman" w:hAnsi="Times New Roman" w:eastAsia="仿宋_GB2312" w:cs="Times New Roman"/>
          <w:sz w:val="28"/>
        </w:rPr>
        <w:t>13</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冀财社【2022】174号关于提前下达2023年省级城乡居民社会保险代办员补助资金预算指标的通知绩效目标表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冀财社【2022】174号关于提前下达2023年省级城乡居民社会保险代办员补助资金预算指标的通知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乡村协办员补助金发放人数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≥250人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2022年发放人数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发放尽发率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对符合发放政策的人准确发放</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城乡养老保险工作完成时间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每人每年发放成本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240元/人/年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规定发放标准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执行率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按政策执行率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居民幸福感</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提高参保居民幸福感</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有所提升</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提高参保人员满意度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w:t>
            </w:r>
          </w:p>
        </w:tc>
      </w:tr>
    </w:tbl>
    <w:p>
      <w:pPr>
        <w:pStyle w:val="18"/>
        <w:rPr>
          <w:rFonts w:ascii="Times New Roman" w:hAnsi="Times New Roman" w:eastAsia="仿宋_GB2312" w:cs="Times New Roman"/>
          <w:sz w:val="28"/>
        </w:rPr>
      </w:pPr>
      <w:r>
        <w:rPr>
          <w:rFonts w:hint="eastAsia" w:ascii="Times New Roman" w:hAnsi="Times New Roman" w:eastAsia="仿宋_GB2312" w:cs="Times New Roman"/>
          <w:sz w:val="28"/>
        </w:rPr>
        <w:t>14</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扩面征缴工作专项经费绩效目标表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1.通过项目的开展实现企业职工基本养老保险扩面征缴工作，提高参保缴费率，增强基金保障能力，切实维护广大群众的权益。推动建立更加公平更可持续的社会保障制度。</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扩面宣传活动次数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宣传数量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≥4次</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宣传覆盖率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已宣传企业数量占应宣传企业数量比例</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根据实施工作计划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对每次宣传成本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≤4.63万元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参保缴费率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通过服务社区提高参保缴费率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维持参保率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通过宣传维持社保参保率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受益人群满意度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接受宣传知识人群的满意度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pStyle w:val="18"/>
        <w:rPr>
          <w:rFonts w:ascii="Times New Roman" w:hAnsi="Times New Roman" w:eastAsia="仿宋_GB2312" w:cs="Times New Roman"/>
          <w:kern w:val="2"/>
          <w:sz w:val="24"/>
          <w:lang w:eastAsia="zh-CN"/>
        </w:rPr>
      </w:pPr>
      <w:r>
        <w:rPr>
          <w:rFonts w:hint="eastAsia" w:ascii="Times New Roman" w:hAnsi="Times New Roman" w:eastAsia="仿宋_GB2312" w:cs="Times New Roman"/>
          <w:sz w:val="28"/>
        </w:rPr>
        <w:t>15</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企业退休社会化管理经费绩效目标表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1.通过项目的开展实现确保资金按时发放，保证企业退休（职）人员社会化管理服务工作的顺利开展。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服务退休人员数量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≥5390人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根据2023年实际服务人数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保障项目按照标准完成</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年度完成率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服务每位退休人员的成本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≤55元/人</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对退休人员的服务率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社区机构正常运转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保障社区机构全年正常运转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问卷调查结果</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rPr>
        <w:t>16</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企业养老保险专项经费绩效目标表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1.通过项目的开展实现企业职工基本养老保险扩面征缴工作，提高参保缴费率，增强基金保障能力，切实维护广大群众的权益。推动建立更加公平更可持续的社会保障制度。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监督检查企业工作数量</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进行监督检查的企业数量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≥2300家</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检查覆盖率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已经检查企业的数量占应检查企业的数量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预算控制数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服务每个企业的成本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≤76元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上缴数额</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监督检查养老保险金上缴金额</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≥3亿元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企业养老工作正常运转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保障企业养老工作全年正常运转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参保企业满意度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参保企业满意度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rPr>
        <w:t>17</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社保工作经费绩效目标表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1.保障社会养老保险工作的正常进行、完成日常工作任务所发生的公用经费项目和维护电脑、印刷资料、购置办公用品等。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保障单位工作正常运转月数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日常工作正常开展</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工作开展完成率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业务完成开展时间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每月开展工作经费</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≤4.17万元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单位正常运转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保证单位正常运转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工作长期稳定</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根据问卷调查结果</w:t>
            </w:r>
          </w:p>
        </w:tc>
      </w:tr>
    </w:tbl>
    <w:p>
      <w:pPr>
        <w:pStyle w:val="18"/>
        <w:rPr>
          <w:rFonts w:ascii="Times New Roman" w:hAnsi="Times New Roman" w:eastAsia="仿宋_GB2312" w:cs="Times New Roman"/>
          <w:kern w:val="2"/>
          <w:sz w:val="24"/>
          <w:lang w:eastAsia="zh-CN"/>
        </w:rPr>
      </w:pPr>
      <w:r>
        <w:rPr>
          <w:rFonts w:hint="eastAsia" w:ascii="Times New Roman" w:hAnsi="Times New Roman" w:eastAsia="仿宋_GB2312" w:cs="Times New Roman"/>
          <w:sz w:val="28"/>
        </w:rPr>
        <w:t>18</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kern w:val="2"/>
          <w:sz w:val="28"/>
          <w:szCs w:val="28"/>
          <w:lang w:eastAsia="zh-CN"/>
        </w:rPr>
        <w:t>社会保险个人权益记录单邮寄经费绩效目标表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1.目标内容1：通过项目的开展实现城乡居民养老保险待遇享受人员个人权益知情工作的正常保障。</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目标内容2：对城镇和农村居民已缴纳社保费的月12万居民，年底统一及时将社会保险个人权益记录单邮寄到个人手里，以保证及时完成全县参保人员个人账户信息的核对工作，实现城乡居民养老保险待遇享受人员对于个人权益知情权利的保障。</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p>
            <w:pPr>
              <w:pStyle w:val="18"/>
              <w:rPr>
                <w:lang w:eastAsia="zh-CN"/>
              </w:rPr>
            </w:pPr>
            <w:r>
              <w:rPr>
                <w:rFonts w:ascii="Times New Roman" w:hAnsi="Times New Roman" w:eastAsia="仿宋_GB2312" w:cs="Times New Roman"/>
                <w:kern w:val="2"/>
                <w:sz w:val="24"/>
                <w:lang w:eastAsia="zh-CN"/>
              </w:rPr>
              <w:t>目标内容3：2023年12月底完成全县社会保险个人权益记录单邮件工作，与参保人员核对个人参保信息，为全县参保人员邮寄个人权益单。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邮寄人数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为参保人员邮寄个人权益单的数量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≥12万份</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上年业务统计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对有个人账户的人员邮寄权益账单完成率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实际邮寄情况统计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日常工作完成时间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邮寄记录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预算控制数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全年费用</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≤0.1万元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参保人员个人权益知晓率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参保人员个人权益知晓率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≥98%</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工作持久度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工作提升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工作总计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参保人员满意度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rPr>
        <w:t>19</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社会保险业务档案一体化管理信息系统费用绩效目标表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lang w:eastAsia="zh-CN"/>
              </w:rPr>
            </w:pPr>
            <w:r>
              <w:rPr>
                <w:rFonts w:ascii="Times New Roman" w:hAnsi="Times New Roman" w:eastAsia="仿宋_GB2312" w:cs="Times New Roman"/>
                <w:kern w:val="2"/>
                <w:sz w:val="24"/>
                <w:lang w:eastAsia="zh-CN"/>
              </w:rPr>
              <w:t>1.通过项目的开展实现社会保险业务档案管理及数字化档案管理工作，保障档案管理的信息化、数字化、规范化。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档案数量</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管理档案数量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≥7000份</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档案数字化率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档案数字化率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完成时间</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按实施计划完成时间</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单位成本</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档案整理单位成本</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≤30元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档案整理数量</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健全社保档案管理数量</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≥7000份</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根据实际档案整理数量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系统使用年限</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系统正常使用年限</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≥3年</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按政策规定系统使用年限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存档人满意度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存档人对档案管理满意度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根据满意度调查结果</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rPr>
        <w:t>20</w:t>
      </w:r>
      <w:r>
        <w:rPr>
          <w:rFonts w:ascii="Times New Roman" w:hAnsi="Times New Roman" w:eastAsia="仿宋_GB2312" w:cs="Times New Roman"/>
          <w:sz w:val="28"/>
        </w:rPr>
        <w:t>.</w:t>
      </w:r>
      <w:r>
        <w:rPr>
          <w:rFonts w:ascii="Times New Roman" w:hAnsi="Times New Roman" w:eastAsia="仿宋_GB2312" w:cs="Times New Roman"/>
          <w:sz w:val="24"/>
        </w:rPr>
        <w:t xml:space="preserve"> </w:t>
      </w:r>
      <w:r>
        <w:rPr>
          <w:rFonts w:ascii="Times New Roman" w:hAnsi="Times New Roman" w:eastAsia="仿宋_GB2312" w:cs="Times New Roman"/>
          <w:sz w:val="28"/>
          <w:szCs w:val="28"/>
        </w:rPr>
        <w:t>信息网络维护经费绩效目标表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1.通过项目的开展实现我所信息网络系统持续、稳定、安全运行，为高效办公提供基础保障。</w:t>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r>
              <w:rPr>
                <w:rFonts w:ascii="Times New Roman" w:hAnsi="Times New Roman" w:eastAsia="仿宋_GB2312" w:cs="Times New Roman"/>
                <w:kern w:val="2"/>
                <w:sz w:val="24"/>
                <w:lang w:eastAsia="zh-CN"/>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数量指标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维护设备个数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维护设备个数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≥20台</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质量指标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维护通畅</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系统的通畅率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时效指标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维护计划</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按计划开展维护工作</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≤12月</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成本指标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每台设备预算控制数</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项目预算控制数</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≤0.25万元</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根据签定合同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社会效益指标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工作效率</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保证工作人员的工作效率</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可持续影响指标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网络服务能力</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网络服务能力得到保证及提升，保证社保事业发展。</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100%</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服务对象满意度指标</w:t>
            </w:r>
          </w:p>
        </w:tc>
        <w:tc>
          <w:tcPr>
            <w:tcW w:w="2523"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网络使用人满意度</w:t>
            </w:r>
          </w:p>
        </w:tc>
        <w:tc>
          <w:tcPr>
            <w:tcW w:w="3159"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网络使用人满意度</w:t>
            </w:r>
          </w:p>
        </w:tc>
        <w:tc>
          <w:tcPr>
            <w:tcW w:w="1377"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≥95%</w:t>
            </w:r>
          </w:p>
        </w:tc>
        <w:tc>
          <w:tcPr>
            <w:tcW w:w="3492" w:type="dxa"/>
            <w:shd w:val="clear" w:color="auto" w:fill="auto"/>
            <w:vAlign w:val="center"/>
          </w:tcPr>
          <w:p>
            <w:pPr>
              <w:pStyle w:val="18"/>
              <w:rPr>
                <w:rFonts w:ascii="Times New Roman" w:hAnsi="Times New Roman" w:eastAsia="仿宋_GB2312" w:cs="Times New Roman"/>
                <w:kern w:val="2"/>
                <w:sz w:val="24"/>
                <w:lang w:eastAsia="zh-CN"/>
              </w:rPr>
            </w:pPr>
            <w:r>
              <w:rPr>
                <w:rFonts w:ascii="Times New Roman" w:hAnsi="Times New Roman" w:eastAsia="仿宋_GB2312" w:cs="Times New Roman"/>
                <w:kern w:val="2"/>
                <w:sz w:val="24"/>
                <w:lang w:eastAsia="zh-CN"/>
              </w:rPr>
              <w:t>问卷调查结果</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单位政府采购预算</w:t>
      </w:r>
      <w:bookmarkEnd w:id="1"/>
    </w:p>
    <w:p>
      <w:pPr>
        <w:spacing w:line="584" w:lineRule="exact"/>
        <w:outlineLvl w:val="1"/>
        <w:rPr>
          <w:rFonts w:ascii="方正小标宋_GBK" w:eastAsia="方正小标宋_GBK" w:cs="Times New Roman"/>
          <w:sz w:val="32"/>
        </w:rPr>
      </w:pPr>
      <w:r>
        <w:rPr>
          <w:rFonts w:hint="eastAsia" w:ascii="Times New Roman" w:hAnsi="Times New Roman" w:eastAsia="仿宋_GB2312" w:cs="Times New Roman"/>
          <w:sz w:val="32"/>
          <w:szCs w:val="24"/>
        </w:rPr>
        <w:t>香河县就业服务中心</w:t>
      </w:r>
      <w:r>
        <w:rPr>
          <w:rFonts w:ascii="Times New Roman" w:hAnsi="Times New Roman" w:eastAsia="仿宋_GB2312" w:cs="Times New Roman"/>
          <w:sz w:val="32"/>
          <w:szCs w:val="24"/>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lang w:eastAsia="zh-CN"/>
              </w:rPr>
            </w:pPr>
            <w:r>
              <w:rPr>
                <w:rFonts w:hint="eastAsia"/>
                <w:lang w:eastAsia="zh-CN"/>
              </w:rPr>
              <w:t>0</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hint="eastAsia" w:ascii="Times New Roman" w:hAnsi="黑体" w:eastAsia="黑体" w:cs="Times New Roman"/>
          <w:sz w:val="32"/>
          <w:szCs w:val="32"/>
        </w:rPr>
        <w:t>七、</w:t>
      </w:r>
      <w:r>
        <w:rPr>
          <w:rFonts w:ascii="Times New Roman" w:hAnsi="黑体" w:eastAsia="黑体" w:cs="Times New Roman"/>
          <w:sz w:val="32"/>
          <w:szCs w:val="32"/>
        </w:rPr>
        <w:t>国有资产信息</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香河县社会保险事业管理所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137.35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主要为计算机设备、打印设备、办公家具等，已列入政府采购预算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w:t>
            </w:r>
            <w:r>
              <w:rPr>
                <w:rFonts w:hint="eastAsia" w:ascii="Times New Roman" w:hAnsi="Times New Roman" w:eastAsia="仿宋_GB2312" w:cs="Times New Roman"/>
                <w:b/>
                <w:bCs/>
                <w:kern w:val="0"/>
                <w:sz w:val="32"/>
                <w:szCs w:val="32"/>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FF0000"/>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香河县就业服务中心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137.35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i/>
                <w:kern w:val="0"/>
                <w:sz w:val="22"/>
              </w:rPr>
            </w:pPr>
            <w:r>
              <w:rPr>
                <w:rFonts w:ascii="Times New Roman" w:hAnsi="Times New Roman" w:eastAsia="仿宋_GB2312" w:cs="Times New Roman"/>
                <w:i/>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i/>
                <w:sz w:val="22"/>
              </w:rPr>
            </w:pPr>
            <w:r>
              <w:rPr>
                <w:rFonts w:hint="eastAsia" w:ascii="Times New Roman" w:hAnsi="Times New Roman" w:eastAsia="仿宋_GB2312" w:cs="Times New Roman"/>
                <w:i/>
                <w:sz w:val="22"/>
              </w:rPr>
              <w:t>230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i/>
                <w:sz w:val="22"/>
              </w:rPr>
            </w:pPr>
            <w:r>
              <w:rPr>
                <w:rFonts w:hint="eastAsia" w:ascii="Times New Roman" w:hAnsi="Times New Roman" w:eastAsia="仿宋_GB2312" w:cs="Times New Roman"/>
                <w:i/>
                <w:sz w:val="22"/>
              </w:rPr>
              <w:t>130.45</w:t>
            </w:r>
          </w:p>
        </w:tc>
      </w:tr>
    </w:tbl>
    <w:p>
      <w:pPr>
        <w:autoSpaceDE w:val="0"/>
        <w:autoSpaceDN w:val="0"/>
        <w:adjustRightInd w:val="0"/>
        <w:spacing w:line="584" w:lineRule="exact"/>
        <w:ind w:firstLine="640" w:firstLineChars="200"/>
        <w:jc w:val="left"/>
        <w:rPr>
          <w:rFonts w:ascii="Times New Roman" w:hAnsi="Times New Roman" w:eastAsia="黑体" w:cs="Times New Roman"/>
          <w:i/>
          <w:sz w:val="32"/>
          <w:szCs w:val="32"/>
        </w:rPr>
      </w:pPr>
      <w:r>
        <w:rPr>
          <w:rFonts w:ascii="Times New Roman" w:hAnsi="黑体" w:eastAsia="黑体" w:cs="Times New Roman"/>
          <w:i/>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BAB94"/>
    <w:multiLevelType w:val="singleLevel"/>
    <w:tmpl w:val="A30BAB9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N2MwZjdkODBmNjI5NjMyODRkOTQ2YzMwYjc3MjQifQ=="/>
  </w:docVars>
  <w:rsids>
    <w:rsidRoot w:val="00F66032"/>
    <w:rsid w:val="000053CC"/>
    <w:rsid w:val="00005DD8"/>
    <w:rsid w:val="0000667C"/>
    <w:rsid w:val="00006978"/>
    <w:rsid w:val="00007292"/>
    <w:rsid w:val="00007A31"/>
    <w:rsid w:val="0002784C"/>
    <w:rsid w:val="00031477"/>
    <w:rsid w:val="0003697D"/>
    <w:rsid w:val="00037AF6"/>
    <w:rsid w:val="0004565F"/>
    <w:rsid w:val="00072187"/>
    <w:rsid w:val="00075D5F"/>
    <w:rsid w:val="0008180F"/>
    <w:rsid w:val="00082B29"/>
    <w:rsid w:val="00093DA3"/>
    <w:rsid w:val="00093FA4"/>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232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B6A79"/>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2FA8"/>
    <w:rsid w:val="00727C84"/>
    <w:rsid w:val="00740BB2"/>
    <w:rsid w:val="0074338E"/>
    <w:rsid w:val="00753836"/>
    <w:rsid w:val="0075393C"/>
    <w:rsid w:val="00754592"/>
    <w:rsid w:val="00763019"/>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0F19"/>
    <w:rsid w:val="008219E1"/>
    <w:rsid w:val="0083348E"/>
    <w:rsid w:val="008334AE"/>
    <w:rsid w:val="00835573"/>
    <w:rsid w:val="00836FED"/>
    <w:rsid w:val="0083724E"/>
    <w:rsid w:val="00841D53"/>
    <w:rsid w:val="00845CD2"/>
    <w:rsid w:val="00852B0D"/>
    <w:rsid w:val="00853C19"/>
    <w:rsid w:val="0085425A"/>
    <w:rsid w:val="0085679A"/>
    <w:rsid w:val="0085726E"/>
    <w:rsid w:val="008575E3"/>
    <w:rsid w:val="008576D0"/>
    <w:rsid w:val="008616F6"/>
    <w:rsid w:val="00864B7F"/>
    <w:rsid w:val="00881692"/>
    <w:rsid w:val="008858FF"/>
    <w:rsid w:val="0089075B"/>
    <w:rsid w:val="008950A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731E9"/>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840F4"/>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E6ECF"/>
    <w:rsid w:val="00CF38DE"/>
    <w:rsid w:val="00D07DBA"/>
    <w:rsid w:val="00D23C16"/>
    <w:rsid w:val="00D24A4A"/>
    <w:rsid w:val="00D27003"/>
    <w:rsid w:val="00D270FD"/>
    <w:rsid w:val="00D27903"/>
    <w:rsid w:val="00D324AD"/>
    <w:rsid w:val="00D56115"/>
    <w:rsid w:val="00D60CCF"/>
    <w:rsid w:val="00D86ED8"/>
    <w:rsid w:val="00D926D0"/>
    <w:rsid w:val="00D9307A"/>
    <w:rsid w:val="00D95B8B"/>
    <w:rsid w:val="00DB08DA"/>
    <w:rsid w:val="00DB4322"/>
    <w:rsid w:val="00DD1D0C"/>
    <w:rsid w:val="00DD62E6"/>
    <w:rsid w:val="00DE186D"/>
    <w:rsid w:val="00DE1C20"/>
    <w:rsid w:val="00DE3C92"/>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9778F"/>
    <w:rsid w:val="00FA6FE9"/>
    <w:rsid w:val="00FA740E"/>
    <w:rsid w:val="00FC06C7"/>
    <w:rsid w:val="00FD5DB4"/>
    <w:rsid w:val="00FE1724"/>
    <w:rsid w:val="00FE375B"/>
    <w:rsid w:val="00FE753C"/>
    <w:rsid w:val="00FF2162"/>
    <w:rsid w:val="00FF2346"/>
    <w:rsid w:val="05800E2B"/>
    <w:rsid w:val="0F810D28"/>
    <w:rsid w:val="1329369B"/>
    <w:rsid w:val="18174320"/>
    <w:rsid w:val="1C4649D3"/>
    <w:rsid w:val="1D2E4321"/>
    <w:rsid w:val="1E486ADD"/>
    <w:rsid w:val="2169595E"/>
    <w:rsid w:val="235D069D"/>
    <w:rsid w:val="286831CA"/>
    <w:rsid w:val="29BC49B1"/>
    <w:rsid w:val="2E7504CE"/>
    <w:rsid w:val="2F79222B"/>
    <w:rsid w:val="2FBB74B0"/>
    <w:rsid w:val="441F0C0B"/>
    <w:rsid w:val="4817580A"/>
    <w:rsid w:val="4CFA44E1"/>
    <w:rsid w:val="5A6B22F7"/>
    <w:rsid w:val="5DE953E4"/>
    <w:rsid w:val="60136737"/>
    <w:rsid w:val="64445787"/>
    <w:rsid w:val="659A5220"/>
    <w:rsid w:val="6BE9470C"/>
    <w:rsid w:val="724C1572"/>
    <w:rsid w:val="74393EE6"/>
    <w:rsid w:val="74A82568"/>
    <w:rsid w:val="784C6843"/>
    <w:rsid w:val="7851188D"/>
    <w:rsid w:val="7AF9116F"/>
    <w:rsid w:val="7E6B295E"/>
    <w:rsid w:val="7FD14B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9385-096C-4B04-837A-71FF503296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9443</Words>
  <Characters>10112</Characters>
  <Lines>82</Lines>
  <Paragraphs>23</Paragraphs>
  <TotalTime>13</TotalTime>
  <ScaleCrop>false</ScaleCrop>
  <LinksUpToDate>false</LinksUpToDate>
  <CharactersWithSpaces>10294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2023-03-03T08:39:00Z</dcterms:created>
  <dc:creator>guest</dc:creator>
  <cp:lastModifiedBy>a</cp:lastModifiedBy>
  <cp:lastPrinted>2023-01-29T01:01:00Z</cp:lastPrinted>
  <dcterms:modified xsi:type="dcterms:W3CDTF">2023-03-03T08:59:21Z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B70A292A961D41F894DF81261C4330DB</vt:lpwstr>
  </property>
</Properties>
</file>